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25DAE" w14:textId="77777777" w:rsidR="00FE067E" w:rsidRPr="000C59AE" w:rsidRDefault="003C6034" w:rsidP="00CC1F3B">
      <w:pPr>
        <w:pStyle w:val="TitlePageOrigin"/>
        <w:rPr>
          <w:color w:val="auto"/>
        </w:rPr>
      </w:pPr>
      <w:r w:rsidRPr="000C59AE">
        <w:rPr>
          <w:caps w:val="0"/>
          <w:color w:val="auto"/>
        </w:rPr>
        <w:t>WEST VIRGINIA LEGISLATURE</w:t>
      </w:r>
    </w:p>
    <w:p w14:paraId="2B10B2AE" w14:textId="670FA801" w:rsidR="00CD36CF" w:rsidRPr="000C59AE" w:rsidRDefault="00CD36CF" w:rsidP="00CC1F3B">
      <w:pPr>
        <w:pStyle w:val="TitlePageSession"/>
        <w:rPr>
          <w:color w:val="auto"/>
        </w:rPr>
      </w:pPr>
      <w:r w:rsidRPr="000C59AE">
        <w:rPr>
          <w:color w:val="auto"/>
        </w:rPr>
        <w:t>20</w:t>
      </w:r>
      <w:r w:rsidR="00EC5E63" w:rsidRPr="000C59AE">
        <w:rPr>
          <w:color w:val="auto"/>
        </w:rPr>
        <w:t>2</w:t>
      </w:r>
      <w:r w:rsidR="005E0957" w:rsidRPr="000C59AE">
        <w:rPr>
          <w:color w:val="auto"/>
        </w:rPr>
        <w:t>4</w:t>
      </w:r>
      <w:r w:rsidRPr="000C59AE">
        <w:rPr>
          <w:color w:val="auto"/>
        </w:rPr>
        <w:t xml:space="preserve"> </w:t>
      </w:r>
      <w:r w:rsidR="003C6034" w:rsidRPr="000C59AE">
        <w:rPr>
          <w:caps w:val="0"/>
          <w:color w:val="auto"/>
        </w:rPr>
        <w:t>REGULAR SESSION</w:t>
      </w:r>
    </w:p>
    <w:p w14:paraId="3AA38837" w14:textId="77777777" w:rsidR="00CD36CF" w:rsidRPr="000C59AE" w:rsidRDefault="00CE7FC3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51E8388FBECF4FCF98F004FAD0131BD0"/>
          </w:placeholder>
          <w:text/>
        </w:sdtPr>
        <w:sdtEndPr/>
        <w:sdtContent>
          <w:r w:rsidR="00AE48A0" w:rsidRPr="000C59AE">
            <w:rPr>
              <w:color w:val="auto"/>
            </w:rPr>
            <w:t>Introduced</w:t>
          </w:r>
        </w:sdtContent>
      </w:sdt>
    </w:p>
    <w:p w14:paraId="2EAD7901" w14:textId="2B890569" w:rsidR="00CD36CF" w:rsidRPr="000C59AE" w:rsidRDefault="00CE7FC3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EB8705345D84748918D7E385C69771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0C59AE">
            <w:rPr>
              <w:color w:val="auto"/>
            </w:rPr>
            <w:t>House</w:t>
          </w:r>
        </w:sdtContent>
      </w:sdt>
      <w:r w:rsidR="00303684" w:rsidRPr="000C59AE">
        <w:rPr>
          <w:color w:val="auto"/>
        </w:rPr>
        <w:t xml:space="preserve"> </w:t>
      </w:r>
      <w:r w:rsidR="00CD36CF" w:rsidRPr="000C59A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A716B9B1858F49A9BB33A8E8CC66495C"/>
          </w:placeholder>
          <w:text/>
        </w:sdtPr>
        <w:sdtEndPr/>
        <w:sdtContent>
          <w:r>
            <w:rPr>
              <w:color w:val="auto"/>
            </w:rPr>
            <w:t>5139</w:t>
          </w:r>
        </w:sdtContent>
      </w:sdt>
    </w:p>
    <w:p w14:paraId="5007D8BB" w14:textId="7304CA33" w:rsidR="00CD36CF" w:rsidRPr="000C59AE" w:rsidRDefault="00CD36CF" w:rsidP="00CC1F3B">
      <w:pPr>
        <w:pStyle w:val="Sponsors"/>
        <w:rPr>
          <w:color w:val="auto"/>
        </w:rPr>
      </w:pPr>
      <w:r w:rsidRPr="000C59AE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599F28DB3FB49648289B9EC0921A940"/>
          </w:placeholder>
          <w:text w:multiLine="1"/>
        </w:sdtPr>
        <w:sdtEndPr/>
        <w:sdtContent>
          <w:r w:rsidR="00A20109" w:rsidRPr="000C59AE">
            <w:rPr>
              <w:color w:val="auto"/>
            </w:rPr>
            <w:t>Delegate</w:t>
          </w:r>
          <w:r w:rsidR="005734AF">
            <w:rPr>
              <w:color w:val="auto"/>
            </w:rPr>
            <w:t>s</w:t>
          </w:r>
          <w:r w:rsidR="00A20109" w:rsidRPr="000C59AE">
            <w:rPr>
              <w:color w:val="auto"/>
            </w:rPr>
            <w:t xml:space="preserve"> </w:t>
          </w:r>
          <w:r w:rsidR="003E6657" w:rsidRPr="000C59AE">
            <w:rPr>
              <w:color w:val="auto"/>
            </w:rPr>
            <w:t>Hornby</w:t>
          </w:r>
          <w:r w:rsidR="005734AF">
            <w:rPr>
              <w:color w:val="auto"/>
            </w:rPr>
            <w:t>, Statler, Thorne, Willis, Ferrell, Dittman, Maynor, Clark, Hite, Heckert, and Hillenbrand</w:t>
          </w:r>
        </w:sdtContent>
      </w:sdt>
    </w:p>
    <w:p w14:paraId="58124EB5" w14:textId="424F61DE" w:rsidR="00E831B3" w:rsidRPr="000C59AE" w:rsidRDefault="00CD36CF" w:rsidP="00CC1F3B">
      <w:pPr>
        <w:pStyle w:val="References"/>
        <w:rPr>
          <w:color w:val="auto"/>
        </w:rPr>
      </w:pPr>
      <w:r w:rsidRPr="000C59AE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EC18F31DAE1A4530B8E285DBDBE79F44"/>
          </w:placeholder>
          <w:text w:multiLine="1"/>
        </w:sdtPr>
        <w:sdtEndPr/>
        <w:sdtContent>
          <w:r w:rsidR="00CE7FC3">
            <w:rPr>
              <w:color w:val="auto"/>
            </w:rPr>
            <w:t>Introduced January 25, 2024; Referred to the Committee on Education then Finance</w:t>
          </w:r>
        </w:sdtContent>
      </w:sdt>
      <w:r w:rsidRPr="000C59AE">
        <w:rPr>
          <w:color w:val="auto"/>
        </w:rPr>
        <w:t>]</w:t>
      </w:r>
    </w:p>
    <w:p w14:paraId="51624840" w14:textId="74B4555F" w:rsidR="00303684" w:rsidRPr="000C59AE" w:rsidRDefault="0000526A" w:rsidP="00CC1F3B">
      <w:pPr>
        <w:pStyle w:val="TitleSection"/>
        <w:rPr>
          <w:color w:val="auto"/>
        </w:rPr>
      </w:pPr>
      <w:r w:rsidRPr="000C59AE">
        <w:rPr>
          <w:color w:val="auto"/>
        </w:rPr>
        <w:lastRenderedPageBreak/>
        <w:t>A BILL</w:t>
      </w:r>
      <w:r w:rsidR="00A20109" w:rsidRPr="000C59AE">
        <w:rPr>
          <w:color w:val="auto"/>
        </w:rPr>
        <w:t xml:space="preserve"> </w:t>
      </w:r>
      <w:r w:rsidR="00361EC4" w:rsidRPr="000C59AE">
        <w:rPr>
          <w:color w:val="auto"/>
        </w:rPr>
        <w:t>to amend the Code of West Virginia, 1931, as amended,</w:t>
      </w:r>
      <w:r w:rsidR="003E6657" w:rsidRPr="000C59AE">
        <w:rPr>
          <w:color w:val="auto"/>
        </w:rPr>
        <w:t xml:space="preserve"> by adding thereto a new section, designated §18A-2-16,</w:t>
      </w:r>
      <w:r w:rsidR="00361EC4" w:rsidRPr="000C59AE">
        <w:rPr>
          <w:color w:val="auto"/>
        </w:rPr>
        <w:t xml:space="preserve"> relating to allowing a </w:t>
      </w:r>
      <w:r w:rsidR="003E6657" w:rsidRPr="000C59AE">
        <w:rPr>
          <w:color w:val="auto"/>
        </w:rPr>
        <w:t>teacher to bank sick leave or personal leave days to the following academic year</w:t>
      </w:r>
      <w:r w:rsidR="00361EC4" w:rsidRPr="000C59AE">
        <w:rPr>
          <w:color w:val="auto"/>
        </w:rPr>
        <w:t>.</w:t>
      </w:r>
    </w:p>
    <w:p w14:paraId="427A9891" w14:textId="77777777" w:rsidR="00303684" w:rsidRPr="000C59AE" w:rsidRDefault="00303684" w:rsidP="00CC1F3B">
      <w:pPr>
        <w:pStyle w:val="EnactingClause"/>
        <w:rPr>
          <w:color w:val="auto"/>
        </w:rPr>
      </w:pPr>
      <w:r w:rsidRPr="000C59AE">
        <w:rPr>
          <w:color w:val="auto"/>
        </w:rPr>
        <w:t>Be it enacted by the Legislature of West Virginia:</w:t>
      </w:r>
    </w:p>
    <w:p w14:paraId="00E2749C" w14:textId="77777777" w:rsidR="003E6657" w:rsidRPr="000C59AE" w:rsidRDefault="003E6657" w:rsidP="00CC1F3B">
      <w:pPr>
        <w:pStyle w:val="Note"/>
        <w:rPr>
          <w:color w:val="auto"/>
        </w:rPr>
        <w:sectPr w:rsidR="003E6657" w:rsidRPr="000C59AE" w:rsidSect="003E66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B6929A8" w14:textId="77777777" w:rsidR="003E6657" w:rsidRPr="000C59AE" w:rsidRDefault="003E6657" w:rsidP="003E6657">
      <w:pPr>
        <w:pStyle w:val="ArticleHeading"/>
        <w:rPr>
          <w:color w:val="auto"/>
        </w:rPr>
        <w:sectPr w:rsidR="003E6657" w:rsidRPr="000C59AE" w:rsidSect="003E665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C59AE">
        <w:rPr>
          <w:color w:val="auto"/>
        </w:rPr>
        <w:t>ARTICLE 2. SCHOOL PERSONNEL.</w:t>
      </w:r>
    </w:p>
    <w:p w14:paraId="570A9CDE" w14:textId="23BB761C" w:rsidR="003E6657" w:rsidRPr="000C59AE" w:rsidRDefault="003E6657" w:rsidP="00124A23">
      <w:pPr>
        <w:pStyle w:val="SectionHeading"/>
        <w:rPr>
          <w:color w:val="auto"/>
          <w:u w:val="single"/>
        </w:rPr>
        <w:sectPr w:rsidR="003E6657" w:rsidRPr="000C59AE" w:rsidSect="00592D0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C59AE">
        <w:rPr>
          <w:color w:val="auto"/>
          <w:u w:val="single"/>
        </w:rPr>
        <w:t>§18A-2-16. Option to bank sick leave or personal leave days to the following year.</w:t>
      </w:r>
    </w:p>
    <w:p w14:paraId="65B79F94" w14:textId="0D000B76" w:rsidR="003E6657" w:rsidRPr="000C59AE" w:rsidRDefault="003E6657" w:rsidP="00124A23">
      <w:pPr>
        <w:pStyle w:val="SectionBody"/>
        <w:rPr>
          <w:color w:val="auto"/>
          <w:u w:val="single"/>
        </w:rPr>
      </w:pPr>
      <w:r w:rsidRPr="000C59AE">
        <w:rPr>
          <w:color w:val="auto"/>
          <w:u w:val="single"/>
        </w:rPr>
        <w:t>Any unused sick leave or personal leave by a public school instructor in this state may be carried over to the next academic year.</w:t>
      </w:r>
    </w:p>
    <w:p w14:paraId="11AF87E3" w14:textId="77777777" w:rsidR="003E6657" w:rsidRPr="000C59AE" w:rsidRDefault="003E6657" w:rsidP="00CC1F3B">
      <w:pPr>
        <w:pStyle w:val="Note"/>
        <w:rPr>
          <w:color w:val="auto"/>
        </w:rPr>
        <w:sectPr w:rsidR="003E6657" w:rsidRPr="000C59AE" w:rsidSect="003E665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FF22E33" w14:textId="77777777" w:rsidR="003E6657" w:rsidRPr="000C59AE" w:rsidRDefault="003E6657" w:rsidP="00CC1F3B">
      <w:pPr>
        <w:pStyle w:val="Note"/>
        <w:rPr>
          <w:color w:val="auto"/>
        </w:rPr>
      </w:pPr>
    </w:p>
    <w:p w14:paraId="620367A2" w14:textId="0089974F" w:rsidR="006865E9" w:rsidRPr="000C59AE" w:rsidRDefault="00CF1DCA" w:rsidP="00CC1F3B">
      <w:pPr>
        <w:pStyle w:val="Note"/>
        <w:rPr>
          <w:color w:val="auto"/>
        </w:rPr>
      </w:pPr>
      <w:r w:rsidRPr="000C59AE">
        <w:rPr>
          <w:color w:val="auto"/>
        </w:rPr>
        <w:t>NOTE: The</w:t>
      </w:r>
      <w:r w:rsidR="006865E9" w:rsidRPr="000C59AE">
        <w:rPr>
          <w:color w:val="auto"/>
        </w:rPr>
        <w:t xml:space="preserve"> purpose of this bill is to </w:t>
      </w:r>
      <w:r w:rsidR="003E6657" w:rsidRPr="000C59AE">
        <w:rPr>
          <w:color w:val="auto"/>
        </w:rPr>
        <w:t>allow teachers to bank any unused sick leave or personal leave to the next academic year</w:t>
      </w:r>
      <w:r w:rsidR="00361EC4" w:rsidRPr="000C59AE">
        <w:rPr>
          <w:color w:val="auto"/>
        </w:rPr>
        <w:t>.</w:t>
      </w:r>
    </w:p>
    <w:p w14:paraId="37AB92BC" w14:textId="77777777" w:rsidR="006865E9" w:rsidRPr="000C59AE" w:rsidRDefault="00AE48A0" w:rsidP="00CC1F3B">
      <w:pPr>
        <w:pStyle w:val="Note"/>
        <w:rPr>
          <w:color w:val="auto"/>
        </w:rPr>
      </w:pPr>
      <w:r w:rsidRPr="000C59AE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0C59AE" w:rsidSect="003E6657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CD512" w14:textId="77777777" w:rsidR="00A20109" w:rsidRPr="00B844FE" w:rsidRDefault="00A20109" w:rsidP="00B844FE">
      <w:r>
        <w:separator/>
      </w:r>
    </w:p>
  </w:endnote>
  <w:endnote w:type="continuationSeparator" w:id="0">
    <w:p w14:paraId="1C5FC0B3" w14:textId="77777777" w:rsidR="00A20109" w:rsidRPr="00B844FE" w:rsidRDefault="00A2010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1BC5E5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27D214E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920F04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EB55F" w14:textId="77777777" w:rsidR="003E6657" w:rsidRDefault="003E6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90AD1" w14:textId="77777777" w:rsidR="00A20109" w:rsidRPr="00B844FE" w:rsidRDefault="00A20109" w:rsidP="00B844FE">
      <w:r>
        <w:separator/>
      </w:r>
    </w:p>
  </w:footnote>
  <w:footnote w:type="continuationSeparator" w:id="0">
    <w:p w14:paraId="1691B11F" w14:textId="77777777" w:rsidR="00A20109" w:rsidRPr="00B844FE" w:rsidRDefault="00A2010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2B6CB" w14:textId="77777777" w:rsidR="002A0269" w:rsidRPr="00B844FE" w:rsidRDefault="00CE7FC3">
    <w:pPr>
      <w:pStyle w:val="Header"/>
    </w:pPr>
    <w:sdt>
      <w:sdtPr>
        <w:id w:val="-684364211"/>
        <w:placeholder>
          <w:docPart w:val="5EB8705345D84748918D7E385C69771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EB8705345D84748918D7E385C69771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672C1" w14:textId="28C3FEBD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A20109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A20109">
          <w:rPr>
            <w:sz w:val="22"/>
            <w:szCs w:val="22"/>
          </w:rPr>
          <w:t>202</w:t>
        </w:r>
        <w:r w:rsidR="005E0957">
          <w:rPr>
            <w:sz w:val="22"/>
            <w:szCs w:val="22"/>
          </w:rPr>
          <w:t>4R</w:t>
        </w:r>
        <w:r w:rsidR="003E6657">
          <w:rPr>
            <w:sz w:val="22"/>
            <w:szCs w:val="22"/>
          </w:rPr>
          <w:t>2050</w:t>
        </w:r>
      </w:sdtContent>
    </w:sdt>
  </w:p>
  <w:p w14:paraId="657D43E2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D8E43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429422205">
    <w:abstractNumId w:val="0"/>
  </w:num>
  <w:num w:numId="2" w16cid:durableId="1931813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109"/>
    <w:rsid w:val="0000526A"/>
    <w:rsid w:val="000573A9"/>
    <w:rsid w:val="00085D22"/>
    <w:rsid w:val="00093AB0"/>
    <w:rsid w:val="000C59AE"/>
    <w:rsid w:val="000C5C77"/>
    <w:rsid w:val="000E3912"/>
    <w:rsid w:val="0010070F"/>
    <w:rsid w:val="0015112E"/>
    <w:rsid w:val="001552E7"/>
    <w:rsid w:val="001566B4"/>
    <w:rsid w:val="0017522D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61EC4"/>
    <w:rsid w:val="00394191"/>
    <w:rsid w:val="003C51CD"/>
    <w:rsid w:val="003C6034"/>
    <w:rsid w:val="003E6657"/>
    <w:rsid w:val="00400B5C"/>
    <w:rsid w:val="004368E0"/>
    <w:rsid w:val="004C13DD"/>
    <w:rsid w:val="004D3ABE"/>
    <w:rsid w:val="004E3441"/>
    <w:rsid w:val="00500579"/>
    <w:rsid w:val="00515C7F"/>
    <w:rsid w:val="005606A6"/>
    <w:rsid w:val="005734AF"/>
    <w:rsid w:val="005A5366"/>
    <w:rsid w:val="005C29E1"/>
    <w:rsid w:val="005E0957"/>
    <w:rsid w:val="0062595A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859C7"/>
    <w:rsid w:val="007A5259"/>
    <w:rsid w:val="007A7081"/>
    <w:rsid w:val="007F1CF5"/>
    <w:rsid w:val="00834EDE"/>
    <w:rsid w:val="008736AA"/>
    <w:rsid w:val="008D275D"/>
    <w:rsid w:val="00980327"/>
    <w:rsid w:val="00986478"/>
    <w:rsid w:val="009B5557"/>
    <w:rsid w:val="009F1067"/>
    <w:rsid w:val="00A20109"/>
    <w:rsid w:val="00A31E01"/>
    <w:rsid w:val="00A527AD"/>
    <w:rsid w:val="00A718CF"/>
    <w:rsid w:val="00A85994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E7FC3"/>
    <w:rsid w:val="00CF1DCA"/>
    <w:rsid w:val="00D579FC"/>
    <w:rsid w:val="00D81C16"/>
    <w:rsid w:val="00DD1CA2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5D84B"/>
  <w15:chartTrackingRefBased/>
  <w15:docId w15:val="{4FF8B213-5D31-43D3-A59A-A4D6919E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361EC4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361EC4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361EC4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E8388FBECF4FCF98F004FAD0131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58836-7699-407A-BBE9-10AC60A4DBC9}"/>
      </w:docPartPr>
      <w:docPartBody>
        <w:p w:rsidR="00522829" w:rsidRDefault="00522829">
          <w:pPr>
            <w:pStyle w:val="51E8388FBECF4FCF98F004FAD0131BD0"/>
          </w:pPr>
          <w:r w:rsidRPr="00B844FE">
            <w:t>Prefix Text</w:t>
          </w:r>
        </w:p>
      </w:docPartBody>
    </w:docPart>
    <w:docPart>
      <w:docPartPr>
        <w:name w:val="5EB8705345D84748918D7E385C697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D5F4A-F424-42A1-BEE2-7DACB7AFE7A7}"/>
      </w:docPartPr>
      <w:docPartBody>
        <w:p w:rsidR="00522829" w:rsidRDefault="00522829">
          <w:pPr>
            <w:pStyle w:val="5EB8705345D84748918D7E385C697710"/>
          </w:pPr>
          <w:r w:rsidRPr="00B844FE">
            <w:t>[Type here]</w:t>
          </w:r>
        </w:p>
      </w:docPartBody>
    </w:docPart>
    <w:docPart>
      <w:docPartPr>
        <w:name w:val="A716B9B1858F49A9BB33A8E8CC664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14C86-9A8F-4879-BDDD-4CA3D35946A6}"/>
      </w:docPartPr>
      <w:docPartBody>
        <w:p w:rsidR="00522829" w:rsidRDefault="00522829">
          <w:pPr>
            <w:pStyle w:val="A716B9B1858F49A9BB33A8E8CC66495C"/>
          </w:pPr>
          <w:r w:rsidRPr="00B844FE">
            <w:t>Number</w:t>
          </w:r>
        </w:p>
      </w:docPartBody>
    </w:docPart>
    <w:docPart>
      <w:docPartPr>
        <w:name w:val="E599F28DB3FB49648289B9EC0921A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2432A-30AE-467B-8C4F-39462D72B8B3}"/>
      </w:docPartPr>
      <w:docPartBody>
        <w:p w:rsidR="00522829" w:rsidRDefault="00522829">
          <w:pPr>
            <w:pStyle w:val="E599F28DB3FB49648289B9EC0921A940"/>
          </w:pPr>
          <w:r w:rsidRPr="00B844FE">
            <w:t>Enter Sponsors Here</w:t>
          </w:r>
        </w:p>
      </w:docPartBody>
    </w:docPart>
    <w:docPart>
      <w:docPartPr>
        <w:name w:val="EC18F31DAE1A4530B8E285DBDBE79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C6B29-118D-4A5C-A697-5CEB2EC1E15C}"/>
      </w:docPartPr>
      <w:docPartBody>
        <w:p w:rsidR="00522829" w:rsidRDefault="00522829">
          <w:pPr>
            <w:pStyle w:val="EC18F31DAE1A4530B8E285DBDBE79F4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29"/>
    <w:rsid w:val="0052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E8388FBECF4FCF98F004FAD0131BD0">
    <w:name w:val="51E8388FBECF4FCF98F004FAD0131BD0"/>
  </w:style>
  <w:style w:type="paragraph" w:customStyle="1" w:styleId="5EB8705345D84748918D7E385C697710">
    <w:name w:val="5EB8705345D84748918D7E385C697710"/>
  </w:style>
  <w:style w:type="paragraph" w:customStyle="1" w:styleId="A716B9B1858F49A9BB33A8E8CC66495C">
    <w:name w:val="A716B9B1858F49A9BB33A8E8CC66495C"/>
  </w:style>
  <w:style w:type="paragraph" w:customStyle="1" w:styleId="E599F28DB3FB49648289B9EC0921A940">
    <w:name w:val="E599F28DB3FB49648289B9EC0921A94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C18F31DAE1A4530B8E285DBDBE79F44">
    <w:name w:val="EC18F31DAE1A4530B8E285DBDBE79F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Sam Rowe</cp:lastModifiedBy>
  <cp:revision>2</cp:revision>
  <dcterms:created xsi:type="dcterms:W3CDTF">2024-01-27T21:25:00Z</dcterms:created>
  <dcterms:modified xsi:type="dcterms:W3CDTF">2024-01-27T21:25:00Z</dcterms:modified>
</cp:coreProperties>
</file>